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ind w:right="18" w:firstLine="0" w:firstLineChars="0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/>
        </w:rPr>
        <w:t>南芬区审计局党组</w:t>
      </w:r>
    </w:p>
    <w:p>
      <w:pPr>
        <w:widowControl w:val="0"/>
        <w:adjustRightInd/>
        <w:snapToGrid/>
        <w:ind w:right="18" w:firstLine="0" w:firstLineChars="0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/>
        </w:rPr>
        <w:t>关于巡察整改情况的通报(社会公开稿)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根据区委和区委巡察工作领导小组统一部署，2023年4月10日至5月31日，区委第二巡察组对南芬区审计局进行了常规巡察。2023年8月11日，区委第二巡察组向南芬区审计局反馈了巡察意见。按照党务公开原则和巡视巡察工作有关要求，现将巡察整改情况予以公布。</w:t>
      </w:r>
    </w:p>
    <w:p>
      <w:pPr>
        <w:widowControl w:val="0"/>
        <w:adjustRightInd/>
        <w:snapToGrid/>
        <w:ind w:right="18" w:firstLine="640" w:firstLineChars="200"/>
        <w:jc w:val="both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  <w:t>一、审计局党组履行巡察整改主体责任情况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南芬区审计局党组高度重视巡察整改工作，坚决把巡察整改作为严肃的首要政治任务来抓，坚持将巡察整改与“转作风、抓落实”相结合，与履职尽责工作相结合，层层传导压力，不折不扣地抓好整改落实工作。通过为期3个月的集中整改，巡察反馈的问题都进行了集中整改，整改措施正在逐步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1.深入研究，高效推进整改工作。局班子认真研究并制定印发了《南芬区审计局关于落实区委第二巡察组巡察反馈意见的整改方案》，明确整改的目标、措施、责任和要求，确保整改实效。召开了南芬区审计局全体机关干部巡察整改动员大会，对区委第二巡察组反馈的意见进行深入全面的传达。并专题研究巡察反馈意见整改工作，进一步明确要正视问题，坚决不能有过关的意识、应付的态度和侥幸的心理，再多的工作、再困难的局面也要以最高的标准、最严的举措抓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2.强化领导，落实整改责任。围绕巡察反馈的问题，提出整改措施，分别明确责任领导、责任人和整改时限，确保整改事项落到实处。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3.剖析根源，认真深刻反思。为深入查找问题根源，通过召开专题会议、个别谈话、专题组织生活会等形式，由个人找延伸到同事帮、组织点，确保问题找准、原因找透、整改到位。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4.完善机制，务求保证整改实效。把整改落实作为改进和推动工作的一次难得机遇，坚持问题导向、务求实效，坚持全面整改与专项整改相结合，巡察整改与切实转变作风相结合，问题整改与建立完善长效机制相结合。</w:t>
      </w:r>
    </w:p>
    <w:p>
      <w:pPr>
        <w:widowControl w:val="0"/>
        <w:adjustRightInd/>
        <w:snapToGrid/>
        <w:ind w:right="18" w:firstLine="640" w:firstLineChars="200"/>
        <w:jc w:val="both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  <w:t>二、采取有效措施，推动巡察整改落实落细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审计局党组将区委巡察组指出的问题和提出的意见建议，细化为 8个具体表现，逐项制定整改措施，逐条推进整改落实。截至目前，8个具体表现已整改完成 8 个。</w:t>
      </w:r>
    </w:p>
    <w:p>
      <w:pPr>
        <w:ind w:firstLine="880" w:firstLineChars="200"/>
        <w:rPr>
          <w:rFonts w:hint="eastAsia" w:ascii="仿宋" w:hAnsi="仿宋" w:eastAsia="仿宋" w:cs="Times New Roman"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kern w:val="0"/>
          <w:sz w:val="44"/>
          <w:szCs w:val="44"/>
        </w:rPr>
        <w:t>（一）已整改完成的问题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针对巡察反馈意见指出的需要整改的问题，真改实改，截至目前，已全部整改完成。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关于“在学习贯彻落实习近平总书记在辽宁考察时的重要讲话精神上，结合自身实际贯彻落实不深入。”问题的整改。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局党组深刻查找不足，加强学习，确保吃透上情、把握下情、掌握实情，采取灵活有效的形式对上级重大决策进行解读。局党支部召开了巡察整改工作专题组织生活会，并结合实际工作内容，班子成员积极讨论整改，会议要求全体人员要加强深入学习，并督促全体党员干部对应知应会的知识弄清弄熟、心中明了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关于“在持续深化对重大理论和实践问题的认识上有所不足，理论武装不够，思想政治工作弱化，在学懂弄通做实上下功夫不足”问题的整改。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局领导高度重视，注重落实、协调到位；强化监督、加强管理；加强对党员的教育引导，加强党员的日常管理和监督。对于流于形式，敷衍塞责的，要加强教育引导。组织召开机关学习大会，学习《习近平著作选读》并传达全省政府系统营商环境建设工作会议精神，对照本职工作提高认识，加强工作作风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关于“对本领域、本行业重要指示批示精神贯彻不力，对审计工作的重大决策部署及相关法律法规学习不够，落的不实。”问题的整改。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系统地学习《审计法》、《领导干部履行经济责任审计条例》等相关法律法规。召开党支部会、专题会，引导审计干部突出重点学、互相交流学，组织全体人员收听收看《审计法》视频培训，确保学深学透、学出成效；督导检查促进学，将《审计法》《领导干部履行经济责任审计条例》纳入干部培训体系，通过随机抽查、测试等方式，检查学习情况，确保学习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关于“意识形态工作不深入彻底。”问题的整改。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一是研究制定区审计局《网络意识形态工作制度》。二是在召开专题组织生活会时将意识形态工作内容纳入其中。三是年初制定意识形态工作计划要紧密结合审计工作实际，存档材料要严格把关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关于“存在全面从严治党一岗双责制度落实不到位现象。”问题的整改。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严格落实全面从严治党“一岗双责”制度，班子成员定期进行廉政谈话，规范会议流程及会议记录。并按照重要时间节点及日常所需开展党风廉政建设集体谈话活动，不遗漏谈话要素及谈话对象签字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关于“存在文风不实、形式主义问题。”问题的整改。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加强文风建设，求真务实。文章要从实际做起，去空话，明要旨，着力于解决实际问题，提高解决实际问题的能力，今后对于上报的材料内容，反复核对确认无误再上报，确认材料中的数据与实际数据相一致，做到认真严谨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关于“执行财经纪律不严格。”问题的整改。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强化监督检查，遵守财经纪律，制定《南芬区审计局财务管理制度》、《南芬区审计局内部控制基本制度》。规范财务管理；遵守购买物品履行采购程序，严格执行会计基础工作规范制度及内部控制报销凭证签字手续。整改进展情况：已完成。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关于“未能严格落实三会一课制度，重视程度不够，记录不规范问题。”问题的整改。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整改工作和成效：严格落实局党支部“三会一课”制度，坚持局党支部书记每季度讲专题党课制度，强化机关党支部规范化、制度化建设。整改进展情况：已完成。长期坚持。</w:t>
      </w:r>
    </w:p>
    <w:p>
      <w:pPr>
        <w:widowControl w:val="0"/>
        <w:adjustRightInd/>
        <w:snapToGrid/>
        <w:ind w:right="18" w:firstLine="640" w:firstLineChars="200"/>
        <w:jc w:val="both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/>
        </w:rPr>
        <w:t>三、巩固整改成果，确保巡察整改工作取得实效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审计局党组巡察反馈问题整改工作已取得阶段性成效，但与区委巡察工作领导小组的要求相比还有一定差距。南芬区审计局党组将以本次巡察整改为契机，进一步增强政治意识，加强党风廉政建设，加快转变工作作风，坚持不懈抓好整改工作，努力做到标本兼治，以实实在在的整改成效向人民群众交上一份满意的答卷。同时，我们欢迎广大干部群众对巡察整改落实情况进行监督。如有意见建议，请及时向我们反映。联系方式：电话：43839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；电子邮箱nfqsjj@126.com。</w:t>
      </w:r>
      <w:bookmarkStart w:id="0" w:name="_GoBack"/>
      <w:bookmarkEnd w:id="0"/>
    </w:p>
    <w:p>
      <w:pPr>
        <w:pStyle w:val="4"/>
        <w:rPr>
          <w:rFonts w:hint="eastAsia"/>
          <w:sz w:val="32"/>
          <w:szCs w:val="32"/>
          <w:lang w:eastAsia="zh-CN"/>
        </w:rPr>
      </w:pPr>
    </w:p>
    <w:p>
      <w:pPr>
        <w:pStyle w:val="4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南芬区审计局党组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"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2023年11月9日</w:t>
      </w: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VlZDAyYjhiZTc4ODc5Y2JhZDIxNmQ4OGM0MmIifQ=="/>
  </w:docVars>
  <w:rsids>
    <w:rsidRoot w:val="56E632DE"/>
    <w:rsid w:val="013E436F"/>
    <w:rsid w:val="04BC5D9C"/>
    <w:rsid w:val="082543DE"/>
    <w:rsid w:val="0856692A"/>
    <w:rsid w:val="087D7F38"/>
    <w:rsid w:val="18CA1CB4"/>
    <w:rsid w:val="1D943902"/>
    <w:rsid w:val="1E894B6B"/>
    <w:rsid w:val="214E697E"/>
    <w:rsid w:val="260F67A9"/>
    <w:rsid w:val="269E759F"/>
    <w:rsid w:val="28151CB6"/>
    <w:rsid w:val="2B7E52A9"/>
    <w:rsid w:val="2E1D349F"/>
    <w:rsid w:val="2E3E16DD"/>
    <w:rsid w:val="349C200D"/>
    <w:rsid w:val="34C71A6F"/>
    <w:rsid w:val="38095070"/>
    <w:rsid w:val="3B64380F"/>
    <w:rsid w:val="3C282202"/>
    <w:rsid w:val="3ECB36C7"/>
    <w:rsid w:val="407A208B"/>
    <w:rsid w:val="43030A5E"/>
    <w:rsid w:val="43036368"/>
    <w:rsid w:val="47215957"/>
    <w:rsid w:val="474D4056"/>
    <w:rsid w:val="4F74239C"/>
    <w:rsid w:val="512F7673"/>
    <w:rsid w:val="53035F10"/>
    <w:rsid w:val="540065CA"/>
    <w:rsid w:val="56E632DE"/>
    <w:rsid w:val="573F2099"/>
    <w:rsid w:val="5A271FCB"/>
    <w:rsid w:val="5EE44E48"/>
    <w:rsid w:val="5F2711D9"/>
    <w:rsid w:val="67966EFB"/>
    <w:rsid w:val="694766FF"/>
    <w:rsid w:val="73970283"/>
    <w:rsid w:val="757A1C0A"/>
    <w:rsid w:val="763E3AFC"/>
    <w:rsid w:val="76CD220E"/>
    <w:rsid w:val="77E20CA4"/>
    <w:rsid w:val="78941A5B"/>
    <w:rsid w:val="79A97ADF"/>
    <w:rsid w:val="7BE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right="0" w:firstLine="420" w:firstLineChars="100"/>
    </w:pPr>
    <w:rPr>
      <w:rFonts w:ascii="Times New Roman"/>
    </w:rPr>
  </w:style>
  <w:style w:type="paragraph" w:styleId="3">
    <w:name w:val="Normal Indent"/>
    <w:basedOn w:val="1"/>
    <w:qFormat/>
    <w:uiPriority w:val="0"/>
    <w:pPr>
      <w:widowControl w:val="0"/>
      <w:snapToGrid/>
      <w:spacing w:after="0" w:line="560" w:lineRule="exact"/>
      <w:ind w:firstLine="420"/>
      <w:jc w:val="both"/>
    </w:pPr>
    <w:rPr>
      <w:rFonts w:ascii="Times New Roman" w:hAnsi="Times New Roman" w:eastAsia="仿宋" w:cs="Times New Roman"/>
      <w:kern w:val="2"/>
      <w:sz w:val="32"/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2475</Words>
  <Characters>2523</Characters>
  <Lines>0</Lines>
  <Paragraphs>0</Paragraphs>
  <TotalTime>0</TotalTime>
  <ScaleCrop>false</ScaleCrop>
  <LinksUpToDate>false</LinksUpToDate>
  <CharactersWithSpaces>2526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2022-12-28T06:04:00Z</dcterms:created>
  <dc:creator>花开 静默</dc:creator>
  <cp:lastModifiedBy>Administrator</cp:lastModifiedBy>
  <cp:lastPrinted>2023-12-25T07:40:46Z</cp:lastPrinted>
  <dcterms:modified xsi:type="dcterms:W3CDTF">2023-12-25T07:52:03Z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76ED848EF2AE495D882589B180DEE5CE_13</vt:lpwstr>
  </property>
</Properties>
</file>