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jc w:val="center"/>
        <w:rPr>
          <w:rFonts w:hint="eastAsia" w:ascii="Times New Roman" w:hAnsi="Times New Roman" w:eastAsia="方正小标宋简体" w:cs="方正小标宋_GBK"/>
          <w:bCs/>
          <w:sz w:val="44"/>
          <w:szCs w:val="44"/>
          <w:lang w:eastAsia="zh-CN"/>
        </w:rPr>
      </w:pPr>
      <w:bookmarkStart w:id="0" w:name="_GoBack"/>
      <w:bookmarkEnd w:id="0"/>
      <w:r>
        <w:rPr>
          <w:rFonts w:hint="eastAsia" w:ascii="宋体" w:hAnsi="宋体" w:eastAsia="宋体" w:cs="宋体"/>
          <w:sz w:val="44"/>
          <w:szCs w:val="4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104140</wp:posOffset>
                </wp:positionV>
                <wp:extent cx="5956300" cy="1714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956300" cy="17145"/>
                        </a:xfrm>
                        <a:prstGeom prst="straightConnector1">
                          <a:avLst/>
                        </a:prstGeom>
                        <a:ln>
                          <a:noFill/>
                        </a:ln>
                        <a:effectLst/>
                      </wps:spPr>
                      <wps:bodyPr/>
                    </wps:wsp>
                  </a:graphicData>
                </a:graphic>
              </wp:anchor>
            </w:drawing>
          </mc:Choice>
          <mc:Fallback>
            <w:pict>
              <v:shape id="_x0000_s1026" o:spid="_x0000_s1026" o:spt="32" type="#_x0000_t32" style="position:absolute;left:0pt;flip:y;margin-left:-10pt;margin-top:8.2pt;height:1.35pt;width:469pt;z-index:251659264;mso-width-relative:page;mso-height-relative:page;" filled="f" stroked="f" coordsize="21600,21600" o:gfxdata="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DTF59UAAAAJAQAADwAAAAAAAAABACAAAAAiAAAAZHJzL2Rvd25yZXYueG1sUEsBAhQAFAAA&#10;AAgAh07iQP6c/ci5AQAAUwMAAA4AAAAAAAAAAQAgAAAAJAEAAGRycy9lMm9Eb2MueG1sUEsFBgAA&#10;AAAGAAYAWQEAAE8FAAAAAA==&#10;">
                <v:fill on="f" focussize="0,0"/>
                <v:stroke on="f"/>
                <v:imagedata o:title=""/>
                <o:lock v:ext="edit" aspectratio="f"/>
              </v:shape>
            </w:pict>
          </mc:Fallback>
        </mc:AlternateContent>
      </w:r>
      <w:r>
        <w:rPr>
          <w:rFonts w:hint="eastAsia" w:ascii="宋体" w:hAnsi="宋体" w:eastAsia="宋体" w:cs="宋体"/>
          <w:b/>
          <w:bCs/>
          <w:color w:val="000000"/>
          <w:kern w:val="0"/>
          <w:sz w:val="44"/>
          <w:szCs w:val="44"/>
          <w:lang w:eastAsia="zh-CN"/>
        </w:rPr>
        <w:t>南芬区文旅局</w:t>
      </w:r>
      <w:r>
        <w:rPr>
          <w:rFonts w:hint="eastAsia" w:ascii="宋体" w:hAnsi="宋体" w:eastAsia="宋体" w:cs="宋体"/>
          <w:b/>
          <w:bCs/>
          <w:color w:val="000000"/>
          <w:kern w:val="0"/>
          <w:sz w:val="44"/>
          <w:szCs w:val="44"/>
        </w:rPr>
        <w:t>党组关于巡察整改情况</w:t>
      </w:r>
      <w:r>
        <w:rPr>
          <w:rFonts w:hint="eastAsia" w:ascii="宋体" w:hAnsi="宋体" w:eastAsia="宋体" w:cs="宋体"/>
          <w:b/>
          <w:bCs/>
          <w:color w:val="000000"/>
          <w:kern w:val="0"/>
          <w:sz w:val="44"/>
          <w:szCs w:val="44"/>
          <w:lang w:eastAsia="zh-CN"/>
        </w:rPr>
        <w:t>的通报</w:t>
      </w:r>
    </w:p>
    <w:p>
      <w:pPr>
        <w:keepNext w:val="0"/>
        <w:keepLines w:val="0"/>
        <w:pageBreakBefore w:val="0"/>
        <w:widowControl w:val="0"/>
        <w:kinsoku/>
        <w:overflowPunct w:val="0"/>
        <w:topLinePunct w:val="0"/>
        <w:autoSpaceDE/>
        <w:autoSpaceDN/>
        <w:bidi w:val="0"/>
        <w:adjustRightInd/>
        <w:snapToGrid w:val="0"/>
        <w:spacing w:line="560" w:lineRule="exact"/>
        <w:ind w:firstLine="640"/>
        <w:jc w:val="center"/>
        <w:textAlignment w:val="auto"/>
        <w:rPr>
          <w:rFonts w:hint="eastAsia" w:ascii="仿宋_GB2312" w:hAnsi="仿宋_GB2312" w:eastAsia="仿宋_GB2312" w:cs="仿宋_GB2312"/>
          <w:bCs/>
          <w:lang w:eastAsia="zh-CN"/>
        </w:rPr>
      </w:pPr>
      <w:r>
        <w:rPr>
          <w:rFonts w:hint="eastAsia" w:ascii="仿宋_GB2312" w:hAnsi="仿宋_GB2312" w:eastAsia="仿宋_GB2312" w:cs="仿宋_GB2312"/>
          <w:bCs/>
          <w:lang w:eastAsia="zh-CN"/>
        </w:rPr>
        <w:t>（社会公开稿）</w:t>
      </w:r>
    </w:p>
    <w:p>
      <w:pPr>
        <w:keepNext w:val="0"/>
        <w:keepLines w:val="0"/>
        <w:pageBreakBefore w:val="0"/>
        <w:widowControl w:val="0"/>
        <w:kinsoku/>
        <w:overflowPunct w:val="0"/>
        <w:topLinePunct w:val="0"/>
        <w:autoSpaceDE/>
        <w:autoSpaceDN/>
        <w:bidi w:val="0"/>
        <w:adjustRightInd/>
        <w:snapToGrid w:val="0"/>
        <w:spacing w:line="560" w:lineRule="exact"/>
        <w:ind w:firstLine="616"/>
        <w:textAlignment w:val="auto"/>
        <w:rPr>
          <w:rFonts w:hint="eastAsia" w:ascii="仿宋_GB2312" w:hAnsi="仿宋_GB2312" w:eastAsia="仿宋_GB2312" w:cs="仿宋_GB2312"/>
          <w:bCs/>
          <w:spacing w:val="-6"/>
          <w:szCs w:val="32"/>
        </w:rPr>
      </w:pPr>
    </w:p>
    <w:p>
      <w:pPr>
        <w:keepNext w:val="0"/>
        <w:keepLines w:val="0"/>
        <w:pageBreakBefore w:val="0"/>
        <w:widowControl w:val="0"/>
        <w:kinsoku/>
        <w:overflowPunct w:val="0"/>
        <w:topLinePunct w:val="0"/>
        <w:autoSpaceDE/>
        <w:autoSpaceDN/>
        <w:bidi w:val="0"/>
        <w:adjustRightInd/>
        <w:snapToGrid w:val="0"/>
        <w:spacing w:line="560" w:lineRule="exact"/>
        <w:ind w:firstLine="616"/>
        <w:textAlignment w:val="auto"/>
        <w:rPr>
          <w:rFonts w:hint="eastAsia" w:ascii="仿宋_GB2312" w:hAnsi="仿宋_GB2312" w:eastAsia="仿宋_GB2312" w:cs="仿宋_GB2312"/>
          <w:bCs/>
          <w:spacing w:val="-6"/>
          <w:szCs w:val="32"/>
        </w:rPr>
      </w:pPr>
      <w:r>
        <w:rPr>
          <w:rFonts w:hint="eastAsia" w:ascii="仿宋_GB2312" w:hAnsi="仿宋_GB2312" w:eastAsia="仿宋_GB2312" w:cs="仿宋_GB2312"/>
          <w:bCs/>
          <w:spacing w:val="-6"/>
          <w:szCs w:val="32"/>
        </w:rPr>
        <w:t>根据统一部署，</w:t>
      </w:r>
      <w:r>
        <w:rPr>
          <w:rFonts w:hint="eastAsia" w:ascii="仿宋_GB2312" w:hAnsi="仿宋_GB2312" w:eastAsia="仿宋_GB2312" w:cs="仿宋_GB2312"/>
          <w:bCs/>
          <w:spacing w:val="-6"/>
          <w:szCs w:val="32"/>
          <w:lang w:val="en-US" w:eastAsia="zh-CN"/>
        </w:rPr>
        <w:t>2023</w:t>
      </w:r>
      <w:r>
        <w:rPr>
          <w:rFonts w:hint="eastAsia" w:ascii="仿宋_GB2312" w:hAnsi="仿宋_GB2312" w:eastAsia="仿宋_GB2312" w:cs="仿宋_GB2312"/>
          <w:bCs/>
          <w:spacing w:val="-6"/>
          <w:szCs w:val="32"/>
        </w:rPr>
        <w:t>年</w:t>
      </w:r>
      <w:r>
        <w:rPr>
          <w:rFonts w:hint="eastAsia" w:ascii="仿宋_GB2312" w:hAnsi="仿宋_GB2312" w:eastAsia="仿宋_GB2312" w:cs="仿宋_GB2312"/>
          <w:bCs/>
          <w:spacing w:val="-6"/>
          <w:szCs w:val="32"/>
          <w:lang w:val="en-US" w:eastAsia="zh-CN"/>
        </w:rPr>
        <w:t>4</w:t>
      </w:r>
      <w:r>
        <w:rPr>
          <w:rFonts w:hint="eastAsia" w:ascii="仿宋_GB2312" w:hAnsi="仿宋_GB2312" w:eastAsia="仿宋_GB2312" w:cs="仿宋_GB2312"/>
          <w:bCs/>
          <w:spacing w:val="-6"/>
          <w:szCs w:val="32"/>
        </w:rPr>
        <w:t>月</w:t>
      </w:r>
      <w:r>
        <w:rPr>
          <w:rFonts w:hint="eastAsia" w:ascii="仿宋_GB2312" w:hAnsi="仿宋_GB2312" w:eastAsia="仿宋_GB2312" w:cs="仿宋_GB2312"/>
          <w:bCs/>
          <w:spacing w:val="-6"/>
          <w:szCs w:val="32"/>
          <w:lang w:val="en-US" w:eastAsia="zh-CN"/>
        </w:rPr>
        <w:t>10</w:t>
      </w:r>
      <w:r>
        <w:rPr>
          <w:rFonts w:hint="eastAsia" w:ascii="仿宋_GB2312" w:hAnsi="仿宋_GB2312" w:eastAsia="仿宋_GB2312" w:cs="仿宋_GB2312"/>
          <w:bCs/>
          <w:spacing w:val="-6"/>
          <w:szCs w:val="32"/>
        </w:rPr>
        <w:t>日至</w:t>
      </w:r>
      <w:r>
        <w:rPr>
          <w:rFonts w:hint="eastAsia" w:ascii="仿宋_GB2312" w:hAnsi="仿宋_GB2312" w:eastAsia="仿宋_GB2312" w:cs="仿宋_GB2312"/>
          <w:bCs/>
          <w:spacing w:val="-6"/>
          <w:szCs w:val="32"/>
          <w:lang w:val="en-US" w:eastAsia="zh-CN"/>
        </w:rPr>
        <w:t>5</w:t>
      </w:r>
      <w:r>
        <w:rPr>
          <w:rFonts w:hint="eastAsia" w:ascii="仿宋_GB2312" w:hAnsi="仿宋_GB2312" w:eastAsia="仿宋_GB2312" w:cs="仿宋_GB2312"/>
          <w:bCs/>
          <w:spacing w:val="-6"/>
          <w:szCs w:val="32"/>
        </w:rPr>
        <w:t>月</w:t>
      </w:r>
      <w:r>
        <w:rPr>
          <w:rFonts w:hint="eastAsia" w:ascii="仿宋_GB2312" w:hAnsi="仿宋_GB2312" w:eastAsia="仿宋_GB2312" w:cs="仿宋_GB2312"/>
          <w:bCs/>
          <w:spacing w:val="-6"/>
          <w:szCs w:val="32"/>
          <w:lang w:val="en-US" w:eastAsia="zh-CN"/>
        </w:rPr>
        <w:t>31</w:t>
      </w:r>
      <w:r>
        <w:rPr>
          <w:rFonts w:hint="eastAsia" w:ascii="仿宋_GB2312" w:hAnsi="仿宋_GB2312" w:eastAsia="仿宋_GB2312" w:cs="仿宋_GB2312"/>
          <w:bCs/>
          <w:spacing w:val="-6"/>
          <w:szCs w:val="32"/>
        </w:rPr>
        <w:t>日，</w:t>
      </w:r>
      <w:r>
        <w:rPr>
          <w:rFonts w:hint="eastAsia" w:ascii="仿宋_GB2312" w:hAnsi="仿宋_GB2312" w:eastAsia="仿宋_GB2312" w:cs="仿宋_GB2312"/>
          <w:bCs/>
          <w:spacing w:val="-6"/>
          <w:szCs w:val="32"/>
          <w:lang w:eastAsia="zh-CN"/>
        </w:rPr>
        <w:t>区委</w:t>
      </w:r>
      <w:r>
        <w:rPr>
          <w:rFonts w:hint="eastAsia" w:ascii="仿宋_GB2312" w:hAnsi="仿宋_GB2312" w:eastAsia="仿宋_GB2312" w:cs="仿宋_GB2312"/>
          <w:bCs/>
          <w:spacing w:val="-6"/>
          <w:szCs w:val="32"/>
        </w:rPr>
        <w:t>第</w:t>
      </w:r>
      <w:r>
        <w:rPr>
          <w:rFonts w:hint="eastAsia" w:ascii="仿宋_GB2312" w:hAnsi="仿宋_GB2312" w:eastAsia="仿宋_GB2312" w:cs="仿宋_GB2312"/>
          <w:bCs/>
          <w:spacing w:val="-6"/>
          <w:szCs w:val="32"/>
          <w:lang w:eastAsia="zh-CN"/>
        </w:rPr>
        <w:t>二</w:t>
      </w:r>
      <w:r>
        <w:rPr>
          <w:rFonts w:hint="eastAsia" w:ascii="仿宋_GB2312" w:hAnsi="仿宋_GB2312" w:eastAsia="仿宋_GB2312" w:cs="仿宋_GB2312"/>
          <w:bCs/>
          <w:spacing w:val="-6"/>
          <w:szCs w:val="32"/>
        </w:rPr>
        <w:t>巡察组对</w:t>
      </w:r>
      <w:r>
        <w:rPr>
          <w:rFonts w:hint="eastAsia" w:ascii="仿宋_GB2312" w:hAnsi="仿宋_GB2312" w:eastAsia="仿宋_GB2312" w:cs="仿宋_GB2312"/>
          <w:bCs/>
          <w:spacing w:val="-6"/>
          <w:szCs w:val="32"/>
          <w:lang w:eastAsia="zh-CN"/>
        </w:rPr>
        <w:t>区文化旅游和广播电视局党组</w:t>
      </w:r>
      <w:r>
        <w:rPr>
          <w:rFonts w:hint="eastAsia" w:ascii="仿宋_GB2312" w:hAnsi="仿宋_GB2312" w:eastAsia="仿宋_GB2312" w:cs="仿宋_GB2312"/>
          <w:bCs/>
          <w:spacing w:val="-6"/>
          <w:szCs w:val="32"/>
        </w:rPr>
        <w:t>进行了巡察。</w:t>
      </w:r>
      <w:r>
        <w:rPr>
          <w:rFonts w:hint="eastAsia" w:ascii="仿宋_GB2312" w:hAnsi="仿宋_GB2312" w:eastAsia="仿宋_GB2312" w:cs="仿宋_GB2312"/>
          <w:bCs/>
          <w:spacing w:val="-6"/>
          <w:szCs w:val="32"/>
          <w:lang w:val="en-US" w:eastAsia="zh-CN"/>
        </w:rPr>
        <w:t>8</w:t>
      </w:r>
      <w:r>
        <w:rPr>
          <w:rFonts w:hint="eastAsia" w:ascii="仿宋_GB2312" w:hAnsi="仿宋_GB2312" w:eastAsia="仿宋_GB2312" w:cs="仿宋_GB2312"/>
          <w:bCs/>
          <w:spacing w:val="-6"/>
          <w:szCs w:val="32"/>
        </w:rPr>
        <w:t>月</w:t>
      </w:r>
      <w:r>
        <w:rPr>
          <w:rFonts w:hint="eastAsia" w:ascii="仿宋_GB2312" w:hAnsi="仿宋_GB2312" w:eastAsia="仿宋_GB2312" w:cs="仿宋_GB2312"/>
          <w:bCs/>
          <w:spacing w:val="-6"/>
          <w:szCs w:val="32"/>
          <w:lang w:val="en-US" w:eastAsia="zh-CN"/>
        </w:rPr>
        <w:t>11</w:t>
      </w:r>
      <w:r>
        <w:rPr>
          <w:rFonts w:hint="eastAsia" w:ascii="仿宋_GB2312" w:hAnsi="仿宋_GB2312" w:eastAsia="仿宋_GB2312" w:cs="仿宋_GB2312"/>
          <w:bCs/>
          <w:spacing w:val="-6"/>
          <w:szCs w:val="32"/>
        </w:rPr>
        <w:t>日，巡察组向</w:t>
      </w:r>
      <w:r>
        <w:rPr>
          <w:rFonts w:hint="eastAsia" w:ascii="仿宋_GB2312" w:hAnsi="仿宋_GB2312" w:eastAsia="仿宋_GB2312" w:cs="仿宋_GB2312"/>
          <w:bCs/>
          <w:spacing w:val="-6"/>
          <w:szCs w:val="32"/>
          <w:lang w:eastAsia="zh-CN"/>
        </w:rPr>
        <w:t>区文旅局</w:t>
      </w:r>
      <w:r>
        <w:rPr>
          <w:rFonts w:hint="eastAsia" w:ascii="仿宋_GB2312" w:hAnsi="仿宋_GB2312" w:eastAsia="仿宋_GB2312" w:cs="仿宋_GB2312"/>
          <w:bCs/>
          <w:spacing w:val="-6"/>
          <w:szCs w:val="32"/>
        </w:rPr>
        <w:t>党组反馈了巡察意见。根据有关规定和要求，现将巡察整改情况</w:t>
      </w:r>
      <w:r>
        <w:rPr>
          <w:rFonts w:hint="eastAsia" w:ascii="仿宋_GB2312" w:hAnsi="仿宋_GB2312" w:eastAsia="仿宋_GB2312" w:cs="仿宋_GB2312"/>
          <w:bCs/>
          <w:spacing w:val="-6"/>
          <w:szCs w:val="32"/>
          <w:lang w:eastAsia="zh-CN"/>
        </w:rPr>
        <w:t>予以公布。</w:t>
      </w:r>
    </w:p>
    <w:p>
      <w:pPr>
        <w:keepNext w:val="0"/>
        <w:keepLines w:val="0"/>
        <w:pageBreakBefore w:val="0"/>
        <w:widowControl w:val="0"/>
        <w:kinsoku/>
        <w:overflowPunct w:val="0"/>
        <w:topLinePunct w:val="0"/>
        <w:autoSpaceDE/>
        <w:autoSpaceDN/>
        <w:bidi w:val="0"/>
        <w:adjustRightInd/>
        <w:snapToGrid w:val="0"/>
        <w:spacing w:line="560" w:lineRule="exact"/>
        <w:ind w:firstLine="640"/>
        <w:textAlignment w:val="auto"/>
        <w:rPr>
          <w:rFonts w:hint="eastAsia" w:ascii="仿宋_GB2312" w:hAnsi="仿宋_GB2312" w:eastAsia="仿宋_GB2312" w:cs="仿宋_GB2312"/>
          <w:bCs/>
          <w:szCs w:val="32"/>
        </w:rPr>
      </w:pPr>
      <w:r>
        <w:rPr>
          <w:rFonts w:hint="eastAsia" w:ascii="黑体" w:hAnsi="黑体" w:eastAsia="黑体" w:cs="黑体"/>
          <w:bCs/>
          <w:szCs w:val="32"/>
        </w:rPr>
        <w:t>一、整改工作组织情况</w:t>
      </w:r>
    </w:p>
    <w:p>
      <w:pPr>
        <w:keepNext w:val="0"/>
        <w:keepLines w:val="0"/>
        <w:pageBreakBefore w:val="0"/>
        <w:widowControl w:val="0"/>
        <w:kinsoku/>
        <w:overflowPunct w:val="0"/>
        <w:topLinePunct w:val="0"/>
        <w:autoSpaceDE/>
        <w:autoSpaceDN/>
        <w:bidi w:val="0"/>
        <w:adjustRightInd/>
        <w:snapToGrid w:val="0"/>
        <w:spacing w:line="560" w:lineRule="exact"/>
        <w:textAlignment w:val="auto"/>
        <w:rPr>
          <w:rFonts w:hint="eastAsia" w:ascii="楷体_GB2312" w:hAnsi="楷体_GB2312" w:eastAsia="楷体_GB2312" w:cs="楷体_GB2312"/>
          <w:bCs/>
          <w:szCs w:val="32"/>
          <w:lang w:eastAsia="zh-CN"/>
        </w:rPr>
      </w:pPr>
      <w:r>
        <w:rPr>
          <w:rFonts w:hint="eastAsia" w:ascii="楷体_GB2312" w:hAnsi="楷体_GB2312" w:eastAsia="楷体_GB2312" w:cs="楷体_GB2312"/>
          <w:bCs/>
          <w:szCs w:val="32"/>
          <w:lang w:eastAsia="zh-CN"/>
        </w:rPr>
        <w:t>（一）提高认识，明确</w:t>
      </w:r>
      <w:r>
        <w:rPr>
          <w:rFonts w:hint="eastAsia" w:ascii="楷体_GB2312" w:hAnsi="楷体_GB2312" w:eastAsia="楷体_GB2312" w:cs="楷体_GB2312"/>
          <w:bCs/>
          <w:szCs w:val="32"/>
        </w:rPr>
        <w:t>责任</w:t>
      </w:r>
    </w:p>
    <w:p>
      <w:pPr>
        <w:keepNext w:val="0"/>
        <w:keepLines w:val="0"/>
        <w:pageBreakBefore w:val="0"/>
        <w:widowControl w:val="0"/>
        <w:kinsoku/>
        <w:overflowPunct w:val="0"/>
        <w:topLinePunct w:val="0"/>
        <w:autoSpaceDE/>
        <w:autoSpaceDN/>
        <w:bidi w:val="0"/>
        <w:adjustRightInd/>
        <w:snapToGrid w:val="0"/>
        <w:spacing w:line="560" w:lineRule="exact"/>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收到巡察组反馈意见后，文旅局党组高度重视，专题召开党组会议，就整改工作进行了全面安排部署。成立了由主要领导任组长，其他班子成员任副组长，</w:t>
      </w:r>
      <w:r>
        <w:rPr>
          <w:rFonts w:hint="eastAsia" w:ascii="仿宋_GB2312" w:hAnsi="仿宋_GB2312" w:eastAsia="仿宋_GB2312" w:cs="仿宋_GB2312"/>
          <w:bCs/>
          <w:szCs w:val="32"/>
          <w:lang w:eastAsia="zh-CN"/>
        </w:rPr>
        <w:t>相关干部</w:t>
      </w:r>
      <w:r>
        <w:rPr>
          <w:rFonts w:hint="eastAsia" w:ascii="仿宋_GB2312" w:hAnsi="仿宋_GB2312" w:eastAsia="仿宋_GB2312" w:cs="仿宋_GB2312"/>
          <w:bCs/>
          <w:szCs w:val="32"/>
        </w:rPr>
        <w:t>为成员的巡察整改工作领导小组</w:t>
      </w:r>
      <w:r>
        <w:rPr>
          <w:rFonts w:hint="eastAsia" w:ascii="仿宋_GB2312" w:hAnsi="仿宋_GB2312" w:eastAsia="仿宋_GB2312" w:cs="仿宋_GB2312"/>
          <w:bCs/>
          <w:szCs w:val="32"/>
          <w:lang w:eastAsia="zh-CN"/>
        </w:rPr>
        <w:t>。同时</w:t>
      </w:r>
      <w:r>
        <w:rPr>
          <w:rFonts w:hint="eastAsia" w:ascii="仿宋_GB2312" w:hAnsi="仿宋_GB2312" w:eastAsia="仿宋_GB2312" w:cs="仿宋_GB2312"/>
          <w:bCs/>
          <w:szCs w:val="32"/>
        </w:rPr>
        <w:t>召开</w:t>
      </w:r>
      <w:r>
        <w:rPr>
          <w:rFonts w:hint="eastAsia" w:ascii="仿宋_GB2312" w:hAnsi="仿宋_GB2312" w:eastAsia="仿宋_GB2312" w:cs="仿宋_GB2312"/>
          <w:bCs/>
          <w:szCs w:val="32"/>
          <w:lang w:eastAsia="zh-CN"/>
        </w:rPr>
        <w:t>专题</w:t>
      </w:r>
      <w:r>
        <w:rPr>
          <w:rFonts w:hint="eastAsia" w:ascii="仿宋_GB2312" w:hAnsi="仿宋_GB2312" w:eastAsia="仿宋_GB2312" w:cs="仿宋_GB2312"/>
          <w:bCs/>
          <w:szCs w:val="32"/>
        </w:rPr>
        <w:t>民主生活会，对巡察反馈存在的问题，党组成员主动认领，</w:t>
      </w:r>
      <w:r>
        <w:rPr>
          <w:rFonts w:hint="eastAsia" w:ascii="仿宋_GB2312" w:hAnsi="仿宋_GB2312" w:eastAsia="仿宋_GB2312" w:cs="仿宋_GB2312"/>
          <w:bCs/>
          <w:szCs w:val="32"/>
          <w:lang w:eastAsia="zh-CN"/>
        </w:rPr>
        <w:t>全面反思</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深刻剖析，对照检查，严肃整改。</w:t>
      </w:r>
    </w:p>
    <w:p>
      <w:pPr>
        <w:keepNext w:val="0"/>
        <w:keepLines w:val="0"/>
        <w:pageBreakBefore w:val="0"/>
        <w:widowControl w:val="0"/>
        <w:kinsoku/>
        <w:overflowPunct w:val="0"/>
        <w:topLinePunct w:val="0"/>
        <w:autoSpaceDE/>
        <w:autoSpaceDN/>
        <w:bidi w:val="0"/>
        <w:adjustRightInd/>
        <w:snapToGrid w:val="0"/>
        <w:spacing w:line="560" w:lineRule="exact"/>
        <w:textAlignment w:val="auto"/>
        <w:rPr>
          <w:rFonts w:hint="eastAsia" w:ascii="楷体_GB2312" w:hAnsi="楷体_GB2312" w:eastAsia="楷体_GB2312" w:cs="楷体_GB2312"/>
          <w:bCs/>
          <w:szCs w:val="32"/>
          <w:lang w:eastAsia="zh-CN"/>
        </w:rPr>
      </w:pPr>
      <w:r>
        <w:rPr>
          <w:rFonts w:hint="eastAsia" w:ascii="楷体_GB2312" w:hAnsi="楷体_GB2312" w:eastAsia="楷体_GB2312" w:cs="楷体_GB2312"/>
          <w:bCs/>
          <w:szCs w:val="32"/>
          <w:lang w:eastAsia="zh-CN"/>
        </w:rPr>
        <w:t>（二）深入研究，全面部署</w:t>
      </w:r>
    </w:p>
    <w:p>
      <w:pPr>
        <w:keepNext w:val="0"/>
        <w:keepLines w:val="0"/>
        <w:pageBreakBefore w:val="0"/>
        <w:widowControl w:val="0"/>
        <w:kinsoku/>
        <w:overflowPunct w:val="0"/>
        <w:topLinePunct w:val="0"/>
        <w:autoSpaceDE/>
        <w:autoSpaceDN/>
        <w:bidi w:val="0"/>
        <w:adjustRightInd/>
        <w:snapToGrid w:val="0"/>
        <w:spacing w:line="560" w:lineRule="exact"/>
        <w:ind w:firstLine="64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制定整改方案</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对巡察反馈存在的3方面13个问题，</w:t>
      </w:r>
      <w:r>
        <w:rPr>
          <w:rFonts w:hint="eastAsia" w:ascii="仿宋_GB2312" w:hAnsi="仿宋_GB2312" w:eastAsia="仿宋_GB2312" w:cs="仿宋_GB2312"/>
          <w:bCs/>
          <w:szCs w:val="32"/>
          <w:lang w:eastAsia="zh-CN"/>
        </w:rPr>
        <w:t>逐条</w:t>
      </w:r>
      <w:r>
        <w:rPr>
          <w:rFonts w:hint="eastAsia" w:ascii="仿宋_GB2312" w:hAnsi="仿宋_GB2312" w:eastAsia="仿宋_GB2312" w:cs="仿宋_GB2312"/>
          <w:bCs/>
          <w:szCs w:val="32"/>
        </w:rPr>
        <w:t>确定整改措施，明确了时间节点、责任领导、牵头部门和责任人。并召开党员大会，全面部署巡察整改工作，要求全体党员干部把做好巡察整改工作作为当前及今后一项重要政治任务来抓，</w:t>
      </w:r>
      <w:r>
        <w:rPr>
          <w:rFonts w:hint="eastAsia" w:ascii="仿宋_GB2312" w:hAnsi="仿宋_GB2312" w:eastAsia="仿宋_GB2312" w:cs="仿宋_GB2312"/>
          <w:bCs/>
          <w:szCs w:val="32"/>
          <w:lang w:eastAsia="zh-CN"/>
        </w:rPr>
        <w:t>确保立行立改、改出成效</w:t>
      </w:r>
      <w:r>
        <w:rPr>
          <w:rFonts w:hint="eastAsia" w:ascii="仿宋_GB2312" w:hAnsi="仿宋_GB2312" w:eastAsia="仿宋_GB2312" w:cs="仿宋_GB2312"/>
          <w:bCs/>
          <w:szCs w:val="32"/>
        </w:rPr>
        <w:t>。</w:t>
      </w:r>
    </w:p>
    <w:p>
      <w:pPr>
        <w:keepNext w:val="0"/>
        <w:keepLines w:val="0"/>
        <w:pageBreakBefore w:val="0"/>
        <w:widowControl w:val="0"/>
        <w:kinsoku/>
        <w:overflowPunct w:val="0"/>
        <w:topLinePunct w:val="0"/>
        <w:autoSpaceDE/>
        <w:autoSpaceDN/>
        <w:bidi w:val="0"/>
        <w:adjustRightInd/>
        <w:snapToGrid w:val="0"/>
        <w:spacing w:line="560" w:lineRule="exact"/>
        <w:textAlignment w:val="auto"/>
        <w:rPr>
          <w:rFonts w:hint="eastAsia" w:ascii="楷体_GB2312" w:hAnsi="楷体_GB2312" w:eastAsia="楷体_GB2312" w:cs="楷体_GB2312"/>
          <w:bCs/>
          <w:szCs w:val="32"/>
          <w:lang w:eastAsia="zh-CN"/>
        </w:rPr>
      </w:pPr>
      <w:r>
        <w:rPr>
          <w:rFonts w:hint="eastAsia" w:ascii="楷体_GB2312" w:hAnsi="楷体_GB2312" w:eastAsia="楷体_GB2312" w:cs="楷体_GB2312"/>
          <w:bCs/>
          <w:szCs w:val="32"/>
          <w:lang w:val="en-US" w:eastAsia="zh-CN"/>
        </w:rPr>
        <w:t>（三）强化督导，跟踪落实</w:t>
      </w:r>
    </w:p>
    <w:p>
      <w:pPr>
        <w:keepNext w:val="0"/>
        <w:keepLines w:val="0"/>
        <w:pageBreakBefore w:val="0"/>
        <w:widowControl w:val="0"/>
        <w:kinsoku/>
        <w:overflowPunct w:val="0"/>
        <w:topLinePunct w:val="0"/>
        <w:autoSpaceDE/>
        <w:autoSpaceDN/>
        <w:bidi w:val="0"/>
        <w:adjustRightInd/>
        <w:snapToGrid w:val="0"/>
        <w:spacing w:line="560" w:lineRule="exact"/>
        <w:ind w:firstLine="64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定期召开调度会议，听取各项问题落实整改工作情况，对下步推进整改工作提出具体要求。相关责任人紧盯整改</w:t>
      </w:r>
      <w:r>
        <w:rPr>
          <w:rFonts w:hint="eastAsia" w:ascii="仿宋_GB2312" w:hAnsi="仿宋_GB2312" w:eastAsia="仿宋_GB2312" w:cs="仿宋_GB2312"/>
          <w:bCs/>
          <w:szCs w:val="32"/>
          <w:lang w:eastAsia="zh-CN"/>
        </w:rPr>
        <w:t>任务</w:t>
      </w:r>
      <w:r>
        <w:rPr>
          <w:rFonts w:hint="eastAsia" w:ascii="仿宋_GB2312" w:hAnsi="仿宋_GB2312" w:eastAsia="仿宋_GB2312" w:cs="仿宋_GB2312"/>
          <w:bCs/>
          <w:szCs w:val="32"/>
        </w:rPr>
        <w:t>，建立问题台账，强化措施抓落实，解决一个销号一个，达到了预期成效。</w:t>
      </w:r>
    </w:p>
    <w:p>
      <w:pPr>
        <w:keepNext w:val="0"/>
        <w:keepLines w:val="0"/>
        <w:pageBreakBefore w:val="0"/>
        <w:widowControl w:val="0"/>
        <w:kinsoku/>
        <w:overflowPunct w:val="0"/>
        <w:topLinePunct w:val="0"/>
        <w:autoSpaceDE/>
        <w:autoSpaceDN/>
        <w:bidi w:val="0"/>
        <w:adjustRightInd/>
        <w:snapToGrid w:val="0"/>
        <w:spacing w:line="560" w:lineRule="exact"/>
        <w:ind w:firstLine="640"/>
        <w:textAlignment w:val="auto"/>
        <w:rPr>
          <w:rFonts w:hint="eastAsia" w:ascii="黑体" w:hAnsi="黑体" w:eastAsia="黑体" w:cs="黑体"/>
          <w:bCs/>
          <w:szCs w:val="32"/>
        </w:rPr>
      </w:pPr>
      <w:r>
        <w:rPr>
          <w:rFonts w:hint="eastAsia" w:ascii="黑体" w:hAnsi="黑体" w:eastAsia="黑体" w:cs="黑体"/>
          <w:bCs/>
          <w:szCs w:val="32"/>
        </w:rPr>
        <w:t>二、整改落实情况</w:t>
      </w:r>
    </w:p>
    <w:p>
      <w:pPr>
        <w:keepNext w:val="0"/>
        <w:keepLines w:val="0"/>
        <w:pageBreakBefore w:val="0"/>
        <w:widowControl w:val="0"/>
        <w:kinsoku/>
        <w:overflowPunct w:val="0"/>
        <w:topLinePunct w:val="0"/>
        <w:autoSpaceDE/>
        <w:autoSpaceDN/>
        <w:bidi w:val="0"/>
        <w:adjustRightInd/>
        <w:snapToGrid w:val="0"/>
        <w:spacing w:line="560" w:lineRule="exact"/>
        <w:ind w:firstLine="616"/>
        <w:textAlignment w:val="auto"/>
        <w:rPr>
          <w:rFonts w:hint="eastAsia" w:ascii="仿宋_GB2312" w:hAnsi="仿宋_GB2312" w:eastAsia="仿宋_GB2312" w:cs="仿宋_GB2312"/>
          <w:bCs/>
          <w:spacing w:val="-6"/>
          <w:szCs w:val="32"/>
        </w:rPr>
      </w:pPr>
      <w:r>
        <w:rPr>
          <w:rFonts w:hint="eastAsia" w:ascii="仿宋_GB2312" w:hAnsi="仿宋_GB2312" w:eastAsia="仿宋_GB2312" w:cs="仿宋_GB2312"/>
          <w:bCs/>
          <w:spacing w:val="-6"/>
          <w:szCs w:val="32"/>
        </w:rPr>
        <w:t>针对巡察反馈意见指出的需要整改的问题，真改实改，截至目前，共计</w:t>
      </w:r>
      <w:r>
        <w:rPr>
          <w:rFonts w:hint="eastAsia" w:ascii="仿宋_GB2312" w:hAnsi="仿宋_GB2312" w:eastAsia="仿宋_GB2312" w:cs="仿宋_GB2312"/>
          <w:bCs/>
          <w:spacing w:val="-6"/>
          <w:szCs w:val="32"/>
          <w:lang w:val="en-US" w:eastAsia="zh-CN"/>
        </w:rPr>
        <w:t>13</w:t>
      </w:r>
      <w:r>
        <w:rPr>
          <w:rFonts w:hint="eastAsia" w:ascii="仿宋_GB2312" w:hAnsi="仿宋_GB2312" w:eastAsia="仿宋_GB2312" w:cs="仿宋_GB2312"/>
          <w:bCs/>
          <w:spacing w:val="-6"/>
          <w:szCs w:val="32"/>
        </w:rPr>
        <w:t>个问题已整改完成。</w:t>
      </w:r>
    </w:p>
    <w:p>
      <w:pPr>
        <w:keepNext w:val="0"/>
        <w:keepLines w:val="0"/>
        <w:pageBreakBefore w:val="0"/>
        <w:widowControl w:val="0"/>
        <w:kinsoku/>
        <w:overflowPunct w:val="0"/>
        <w:topLinePunct w:val="0"/>
        <w:autoSpaceDE/>
        <w:autoSpaceDN/>
        <w:bidi w:val="0"/>
        <w:adjustRightInd/>
        <w:snapToGrid w:val="0"/>
        <w:spacing w:line="560" w:lineRule="exact"/>
        <w:ind w:left="0" w:leftChars="0" w:firstLine="336" w:firstLineChars="10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napToGrid w:val="0"/>
          <w:spacing w:val="8"/>
          <w:sz w:val="32"/>
          <w:szCs w:val="32"/>
        </w:rPr>
        <w:t>（一）</w:t>
      </w:r>
      <w:r>
        <w:rPr>
          <w:rFonts w:hint="eastAsia" w:ascii="Times New Roman" w:hAnsi="Times New Roman" w:eastAsia="楷体_GB2312"/>
          <w:snapToGrid w:val="0"/>
          <w:spacing w:val="8"/>
          <w:sz w:val="32"/>
          <w:szCs w:val="32"/>
          <w:lang w:eastAsia="zh-CN"/>
        </w:rPr>
        <w:t>关于“</w:t>
      </w:r>
      <w:r>
        <w:rPr>
          <w:rFonts w:ascii="Times New Roman" w:hAnsi="Times New Roman" w:eastAsia="楷体_GB2312"/>
          <w:snapToGrid w:val="0"/>
          <w:spacing w:val="8"/>
          <w:sz w:val="32"/>
          <w:szCs w:val="32"/>
        </w:rPr>
        <w:t>聚焦党的路线方针政策和党中央决策部署在基层贯彻落实</w:t>
      </w:r>
      <w:r>
        <w:rPr>
          <w:rFonts w:hint="eastAsia" w:ascii="Times New Roman" w:hAnsi="Times New Roman" w:eastAsia="楷体_GB2312"/>
          <w:snapToGrid w:val="0"/>
          <w:spacing w:val="8"/>
          <w:sz w:val="32"/>
          <w:szCs w:val="32"/>
        </w:rPr>
        <w:t>方面</w:t>
      </w:r>
      <w:r>
        <w:rPr>
          <w:rFonts w:hint="eastAsia" w:ascii="Times New Roman" w:hAnsi="Times New Roman" w:eastAsia="楷体_GB2312"/>
          <w:snapToGrid w:val="0"/>
          <w:spacing w:val="8"/>
          <w:sz w:val="32"/>
          <w:szCs w:val="32"/>
          <w:lang w:eastAsia="zh-CN"/>
        </w:rPr>
        <w:t>”</w:t>
      </w:r>
      <w:r>
        <w:rPr>
          <w:rFonts w:hint="eastAsia" w:ascii="Times New Roman" w:hAnsi="Times New Roman" w:eastAsia="楷体_GB2312"/>
          <w:snapToGrid w:val="0"/>
          <w:spacing w:val="8"/>
          <w:sz w:val="32"/>
          <w:szCs w:val="32"/>
        </w:rPr>
        <w:t>问题</w:t>
      </w:r>
      <w:r>
        <w:rPr>
          <w:rFonts w:hint="eastAsia" w:ascii="Times New Roman" w:hAnsi="Times New Roman" w:eastAsia="楷体_GB2312"/>
          <w:snapToGrid w:val="0"/>
          <w:spacing w:val="8"/>
          <w:sz w:val="32"/>
          <w:szCs w:val="32"/>
          <w:lang w:eastAsia="zh-CN"/>
        </w:rPr>
        <w:t>的整改</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1、党组履行主体责任、在学懂弄通做实上下功夫不足。</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已制定学习计划，并按计划组织学习，通过学习强国平台、领导班子带头讲课、集体观看电视教育片、开展党建知识问答活动、撰写学习心得等多种形式，学深学透习近平新时代中国特色社会主义思想和党的二十大精神。</w:t>
      </w:r>
    </w:p>
    <w:p>
      <w:pPr>
        <w:keepNext w:val="0"/>
        <w:keepLines w:val="0"/>
        <w:pageBreakBefore w:val="0"/>
        <w:widowControl w:val="0"/>
        <w:numPr>
          <w:ilvl w:val="0"/>
          <w:numId w:val="1"/>
        </w:numPr>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对本领域、本行业重要指示批示精神学习不够。</w:t>
      </w:r>
    </w:p>
    <w:p>
      <w:pPr>
        <w:keepNext w:val="0"/>
        <w:keepLines w:val="0"/>
        <w:pageBreakBefore w:val="0"/>
        <w:widowControl w:val="0"/>
        <w:kinsoku/>
        <w:overflowPunct w:val="0"/>
        <w:topLinePunct w:val="0"/>
        <w:autoSpaceDE/>
        <w:autoSpaceDN/>
        <w:bidi w:val="0"/>
        <w:adjustRightInd/>
        <w:snapToGrid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w:t>
      </w:r>
      <w:r>
        <w:rPr>
          <w:rFonts w:hint="eastAsia" w:ascii="仿宋" w:hAnsi="仿宋" w:eastAsia="仿宋" w:cs="仿宋"/>
          <w:sz w:val="32"/>
          <w:szCs w:val="32"/>
          <w:lang w:val="en-US" w:eastAsia="zh-CN"/>
        </w:rPr>
        <w:t>召开专题会议。党组定期组织召开集中学习，专题学习国家省市在旅游方面的相关政策、文件和会议精神，每年组织学习一次《旅游法》等相关法律，分管领导负责领学。提高自学能力，全体机关干部在做好集中学习的同时，结合网上学、报刊学和实践学等多种形式开展自学，强化了自身理论学识水平，提高了岗位业务工作能力。</w:t>
      </w:r>
    </w:p>
    <w:p>
      <w:pPr>
        <w:keepNext w:val="0"/>
        <w:keepLines w:val="0"/>
        <w:pageBreakBefore w:val="0"/>
        <w:widowControl w:val="0"/>
        <w:numPr>
          <w:ilvl w:val="0"/>
          <w:numId w:val="1"/>
        </w:numPr>
        <w:kinsoku/>
        <w:overflowPunct w:val="0"/>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学习贯彻习近平总书记关于优化营商环境的重要讲话精神不深不透。</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w:t>
      </w:r>
      <w:r>
        <w:rPr>
          <w:rFonts w:hint="eastAsia" w:ascii="仿宋_GB2312" w:hAnsi="仿宋_GB2312" w:eastAsia="仿宋_GB2312" w:cs="仿宋_GB2312"/>
          <w:sz w:val="32"/>
          <w:szCs w:val="32"/>
          <w:lang w:eastAsia="zh-CN"/>
        </w:rPr>
        <w:t>召开营商环境集中学习会议及安排部署会，研究优化营商环境问题。深入企业调研，查找服务企业方面的不足，增强服务意识，打造“用心贴心”的政务服务环境。</w:t>
      </w:r>
    </w:p>
    <w:p>
      <w:pPr>
        <w:keepNext w:val="0"/>
        <w:keepLines w:val="0"/>
        <w:pageBreakBefore w:val="0"/>
        <w:widowControl w:val="0"/>
        <w:numPr>
          <w:ilvl w:val="0"/>
          <w:numId w:val="1"/>
        </w:numPr>
        <w:kinsoku/>
        <w:overflowPunct w:val="0"/>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文物保护工作未做到上下贯通，横向协调，形成政策合力。</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一是加强文物保护工作的落实，扛起文物安全工作责任。二是深入开展宣传，贯彻落实《中华人民共和国文物保护法》，增进群众对历史文化内涵的了解，提高群众对文物保护和文化传承的认识，增强全社会的文物意识和保护的法治观念。三是定期开展巡查，配合市文化市场综合执法队对辖区内各文物保护点开展检查。四是逐步完善文物台账，加大监管力度。</w:t>
      </w:r>
    </w:p>
    <w:p>
      <w:pPr>
        <w:keepNext w:val="0"/>
        <w:keepLines w:val="0"/>
        <w:pageBreakBefore w:val="0"/>
        <w:widowControl w:val="0"/>
        <w:numPr>
          <w:ilvl w:val="0"/>
          <w:numId w:val="1"/>
        </w:numPr>
        <w:kinsoku/>
        <w:overflowPunct w:val="0"/>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意识形态工作不深入彻底。</w:t>
      </w:r>
    </w:p>
    <w:p>
      <w:pPr>
        <w:pStyle w:val="2"/>
        <w:keepNext w:val="0"/>
        <w:keepLines w:val="0"/>
        <w:pageBreakBefore w:val="0"/>
        <w:widowControl w:val="0"/>
        <w:kinsoku/>
        <w:overflowPunct w:val="0"/>
        <w:topLinePunct w:val="0"/>
        <w:autoSpaceDE/>
        <w:autoSpaceDN/>
        <w:bidi w:val="0"/>
        <w:adjustRightInd/>
        <w:snapToGrid w:val="0"/>
        <w:spacing w:line="560" w:lineRule="exact"/>
        <w:ind w:right="3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整改完成。一是将意识形态工作纳入领导班子成员民主生活会的对照检查内容；二是按照相关要求，召开意识形态和网络意识形态专题会议</w:t>
      </w:r>
      <w:r>
        <w:rPr>
          <w:rFonts w:hint="eastAsia" w:ascii="仿宋_GB2312" w:hAnsi="仿宋_GB2312" w:eastAsia="仿宋_GB2312" w:cs="仿宋_GB2312"/>
          <w:kern w:val="2"/>
          <w:sz w:val="32"/>
          <w:szCs w:val="32"/>
          <w:lang w:val="en-US" w:eastAsia="zh-CN" w:bidi="ar-SA"/>
        </w:rPr>
        <w:t>，开展了机关干部意识形态和网络意识形态自查活动，领导班子与工作人员谈心谈话，并填写机关干部意识形态和网络意识形态自查表，及时了解干部队伍意识形态动向</w:t>
      </w:r>
      <w:r>
        <w:rPr>
          <w:rFonts w:hint="eastAsia" w:ascii="仿宋_GB2312" w:hAnsi="仿宋_GB2312" w:eastAsia="仿宋_GB2312" w:cs="仿宋_GB2312"/>
          <w:sz w:val="32"/>
          <w:szCs w:val="32"/>
          <w:lang w:val="en-US" w:eastAsia="zh-CN"/>
        </w:rPr>
        <w:t>；三是建立本部门的意识形态工作及网络意识形态工作责任制问责机制；四是制定了意识形态工作分析研判制度，按期召开意识形态领域分析研判会议，针对本领域意识形态突出问题，规范上报材料。</w:t>
      </w:r>
    </w:p>
    <w:p>
      <w:pPr>
        <w:keepNext w:val="0"/>
        <w:keepLines w:val="0"/>
        <w:pageBreakBefore w:val="0"/>
        <w:widowControl w:val="0"/>
        <w:numPr>
          <w:ilvl w:val="0"/>
          <w:numId w:val="1"/>
        </w:numPr>
        <w:kinsoku/>
        <w:overflowPunct w:val="0"/>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党组落实整改主体责任不到位，未能从政治高度重视整改工作。</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整改完成。完善“三重一大”集体研究相关制度，设立单独的记录本，按照要求做好会议记录；将网络意识形态工作和意识形态工作同安排同部署，要求</w:t>
      </w:r>
      <w:r>
        <w:rPr>
          <w:rFonts w:hint="eastAsia" w:eastAsia="仿宋"/>
          <w:sz w:val="32"/>
        </w:rPr>
        <w:t>班子成员在述职报告和组织生活会中，将意识形态</w:t>
      </w:r>
      <w:r>
        <w:rPr>
          <w:rFonts w:hint="eastAsia" w:eastAsia="仿宋"/>
          <w:sz w:val="32"/>
          <w:lang w:val="en-US" w:eastAsia="zh-CN"/>
        </w:rPr>
        <w:t>工作列入全年</w:t>
      </w:r>
      <w:r>
        <w:rPr>
          <w:rFonts w:hint="eastAsia" w:eastAsia="仿宋"/>
          <w:sz w:val="32"/>
        </w:rPr>
        <w:t>工作的重要内容</w:t>
      </w:r>
      <w:r>
        <w:rPr>
          <w:rFonts w:hint="eastAsia" w:eastAsia="仿宋"/>
          <w:sz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（二）</w:t>
      </w:r>
      <w:r>
        <w:rPr>
          <w:rFonts w:hint="eastAsia" w:ascii="Times New Roman" w:hAnsi="Times New Roman" w:eastAsia="楷体_GB2312"/>
          <w:sz w:val="32"/>
          <w:szCs w:val="32"/>
          <w:lang w:eastAsia="zh-CN"/>
        </w:rPr>
        <w:t>关于“</w:t>
      </w:r>
      <w:r>
        <w:rPr>
          <w:rFonts w:ascii="Times New Roman" w:hAnsi="Times New Roman" w:eastAsia="楷体_GB2312"/>
          <w:snapToGrid w:val="0"/>
          <w:spacing w:val="8"/>
          <w:sz w:val="32"/>
          <w:szCs w:val="32"/>
        </w:rPr>
        <w:t>聚焦</w:t>
      </w:r>
      <w:r>
        <w:rPr>
          <w:rFonts w:hint="eastAsia" w:ascii="Times New Roman" w:hAnsi="Times New Roman" w:eastAsia="楷体_GB2312"/>
          <w:snapToGrid w:val="0"/>
          <w:spacing w:val="8"/>
          <w:sz w:val="32"/>
          <w:szCs w:val="32"/>
        </w:rPr>
        <w:t>群众身边腐败问题和不正之风方面</w:t>
      </w:r>
      <w:r>
        <w:rPr>
          <w:rFonts w:hint="eastAsia" w:ascii="Times New Roman" w:hAnsi="Times New Roman" w:eastAsia="楷体_GB2312"/>
          <w:sz w:val="32"/>
          <w:szCs w:val="32"/>
          <w:lang w:eastAsia="zh-CN"/>
        </w:rPr>
        <w:t>”</w:t>
      </w:r>
      <w:r>
        <w:rPr>
          <w:rFonts w:ascii="Times New Roman" w:hAnsi="Times New Roman" w:eastAsia="楷体_GB2312"/>
          <w:snapToGrid w:val="0"/>
          <w:spacing w:val="8"/>
          <w:sz w:val="32"/>
          <w:szCs w:val="32"/>
        </w:rPr>
        <w:t>问题</w:t>
      </w:r>
      <w:r>
        <w:rPr>
          <w:rFonts w:hint="eastAsia" w:ascii="Times New Roman" w:hAnsi="Times New Roman" w:eastAsia="楷体_GB2312"/>
          <w:sz w:val="32"/>
          <w:szCs w:val="32"/>
          <w:lang w:eastAsia="zh-CN"/>
        </w:rPr>
        <w:t>的整改</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7、党组在履行从严治党，履行“一岗双责”方面落实不到位。</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整改完成。规范谈话提醒记录，按照要求及时上报各类汇报材料；严格履行“一岗双责”实用手册，安排专人管理各类文件和材料。</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8、关于存在“好人主义”，回避矛盾、遮丑护短现象。</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今后我局做好工作交接，做到互通有无；实事求是，领导层层把关，确保上报材料的准确性。</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9、存在搞“拿来主义”、照搬照转现象。</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一是开展公文写作培训，提高机关干部的写作能力及对公文写作的认识。二是制定文件起草审核制度，机关干部所起草的文件材料需分管领导复核，层层把关，确保公文的质量及规范性。个别同志组织生活会材料打印不规范，已重新完善修改。</w:t>
      </w:r>
    </w:p>
    <w:p>
      <w:pPr>
        <w:keepNext w:val="0"/>
        <w:keepLines w:val="0"/>
        <w:pageBreakBefore w:val="0"/>
        <w:widowControl w:val="0"/>
        <w:numPr>
          <w:ilvl w:val="0"/>
          <w:numId w:val="2"/>
        </w:numPr>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执行财经纪律不严格。</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一是完善财务报销制度，完善财务工作程序，加强相关票据、财务管理及审核、审批环节把关控制。二是严格按照财务报销制度和办公用品采购制度，节约办公经费，合理策划各类文体活动，避免铺张浪费。</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仿宋_GB2312"/>
          <w:sz w:val="32"/>
          <w:szCs w:val="32"/>
        </w:rPr>
        <w:t>（三）</w:t>
      </w:r>
      <w:r>
        <w:rPr>
          <w:rFonts w:hint="eastAsia" w:ascii="Times New Roman" w:hAnsi="Times New Roman" w:eastAsia="仿宋_GB2312"/>
          <w:sz w:val="32"/>
          <w:szCs w:val="32"/>
          <w:lang w:eastAsia="zh-CN"/>
        </w:rPr>
        <w:t>关于“</w:t>
      </w:r>
      <w:r>
        <w:rPr>
          <w:rFonts w:ascii="Times New Roman" w:hAnsi="Times New Roman" w:eastAsia="楷体_GB2312"/>
          <w:snapToGrid w:val="0"/>
          <w:spacing w:val="8"/>
          <w:sz w:val="32"/>
          <w:szCs w:val="32"/>
        </w:rPr>
        <w:t>聚焦基层党组织领导班子和干部队伍建设</w:t>
      </w:r>
      <w:r>
        <w:rPr>
          <w:rFonts w:hint="eastAsia" w:ascii="Times New Roman" w:hAnsi="Times New Roman" w:eastAsia="楷体_GB2312"/>
          <w:snapToGrid w:val="0"/>
          <w:spacing w:val="8"/>
          <w:sz w:val="32"/>
          <w:szCs w:val="32"/>
        </w:rPr>
        <w:t>方面</w:t>
      </w:r>
      <w:r>
        <w:rPr>
          <w:rFonts w:hint="eastAsia" w:ascii="Times New Roman" w:hAnsi="Times New Roman" w:eastAsia="仿宋_GB2312"/>
          <w:sz w:val="32"/>
          <w:szCs w:val="32"/>
          <w:lang w:eastAsia="zh-CN"/>
        </w:rPr>
        <w:t>”</w:t>
      </w:r>
      <w:r>
        <w:rPr>
          <w:rFonts w:hint="eastAsia" w:ascii="Times New Roman" w:hAnsi="Times New Roman" w:eastAsia="楷体_GB2312"/>
          <w:snapToGrid w:val="0"/>
          <w:spacing w:val="8"/>
          <w:sz w:val="32"/>
          <w:szCs w:val="32"/>
        </w:rPr>
        <w:t>问题</w:t>
      </w:r>
      <w:r>
        <w:rPr>
          <w:rFonts w:hint="eastAsia" w:ascii="Times New Roman" w:hAnsi="Times New Roman" w:eastAsia="仿宋_GB2312"/>
          <w:sz w:val="32"/>
          <w:szCs w:val="32"/>
          <w:lang w:eastAsia="zh-CN"/>
        </w:rPr>
        <w:t>的整改</w:t>
      </w:r>
    </w:p>
    <w:p>
      <w:pPr>
        <w:keepNext w:val="0"/>
        <w:keepLines w:val="0"/>
        <w:pageBreakBefore w:val="0"/>
        <w:widowControl w:val="0"/>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11、“三重一大”制度落实不严。</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整改完成。完善“三重一大”集体研究相关制度，并安排专职专人做好相关会议记录。</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12、未能严格落实“三会一课”制度。</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把《准则》和《条例》的要求贯穿到党员日常活动中，完善“三会一课”制度，严格按照“三会一课”制度、工作制度、学习制度、组织生活会、民主评议党员等工作流程，程序步骤等基本规范，建立健全台账，各项活动规范化、制度化、常态化。</w:t>
      </w:r>
    </w:p>
    <w:p>
      <w:pPr>
        <w:keepNext w:val="0"/>
        <w:keepLines w:val="0"/>
        <w:pageBreakBefore w:val="0"/>
        <w:widowControl w:val="0"/>
        <w:numPr>
          <w:ilvl w:val="0"/>
          <w:numId w:val="3"/>
        </w:numPr>
        <w:kinsoku/>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未能全面落实党建工作责任制，存在重业务轻党建的问题。</w:t>
      </w:r>
    </w:p>
    <w:p>
      <w:pPr>
        <w:keepNext w:val="0"/>
        <w:keepLines w:val="0"/>
        <w:pageBreakBefore w:val="0"/>
        <w:widowControl w:val="0"/>
        <w:kinsoku/>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Cs/>
          <w:szCs w:val="32"/>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整改完成。加大党建工作力度，将党建工作摆到重要议事议程，完善党建工作责任体系，增强责任主体抓党建工作的自觉性，定期召开党组会议，研究党建工作，按要求规范“三会一课”会议记录。积极推进积极分子和发展党员工作。</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textAlignment w:val="auto"/>
        <w:rPr>
          <w:rFonts w:hint="eastAsia" w:ascii="黑体" w:hAnsi="黑体" w:eastAsia="黑体" w:cs="黑体"/>
          <w:bCs/>
          <w:szCs w:val="32"/>
        </w:rPr>
      </w:pPr>
      <w:r>
        <w:rPr>
          <w:rFonts w:hint="eastAsia" w:ascii="黑体" w:hAnsi="黑体" w:eastAsia="黑体" w:cs="黑体"/>
          <w:bCs/>
          <w:szCs w:val="32"/>
          <w:lang w:eastAsia="zh-CN"/>
        </w:rPr>
        <w:t>三、进一步深化巡察整改的思路举措</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下一步，</w:t>
      </w:r>
      <w:r>
        <w:rPr>
          <w:rFonts w:hint="eastAsia" w:ascii="仿宋_GB2312" w:hAnsi="仿宋_GB2312" w:eastAsia="仿宋_GB2312" w:cs="仿宋_GB2312"/>
          <w:bCs/>
          <w:szCs w:val="32"/>
          <w:lang w:eastAsia="zh-CN"/>
        </w:rPr>
        <w:t>我局</w:t>
      </w:r>
      <w:r>
        <w:rPr>
          <w:rFonts w:hint="eastAsia" w:ascii="仿宋_GB2312" w:hAnsi="仿宋_GB2312" w:eastAsia="仿宋_GB2312" w:cs="仿宋_GB2312"/>
          <w:bCs/>
          <w:szCs w:val="32"/>
        </w:rPr>
        <w:t>党组将坚持不懈抓好巡察整改落实工作，巩固和深化巡察整改成果。</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(一)紧抓巡察整改工作不放，确保工作落到实处。坚持把巡察整改工作作为重大政治任务一抓到底，坚持整改目标不变、整改标准不降、整改力度不减。对已完成的整改任务，巩固整改成果。</w:t>
      </w:r>
      <w:r>
        <w:rPr>
          <w:rFonts w:hint="eastAsia" w:eastAsia="仿宋"/>
          <w:sz w:val="32"/>
          <w:szCs w:val="32"/>
        </w:rPr>
        <w:t>对需要长期坚持执行的，要按照制度、夯实责任，确保落实，不留死角、全部到位。</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(二)深化落实“主体责任”，明确“一岗双责”。一是领导班子进一步履行党风廉政建设“主体责任”和“一岗双责”职责，自觉接受监督。二是筑牢思想防线，全面加强</w:t>
      </w:r>
      <w:r>
        <w:rPr>
          <w:rFonts w:hint="eastAsia" w:ascii="仿宋_GB2312" w:hAnsi="仿宋_GB2312" w:eastAsia="仿宋_GB2312" w:cs="仿宋_GB2312"/>
          <w:bCs/>
          <w:szCs w:val="32"/>
          <w:lang w:eastAsia="zh-CN"/>
        </w:rPr>
        <w:t>机关党员干部</w:t>
      </w:r>
      <w:r>
        <w:rPr>
          <w:rFonts w:hint="eastAsia" w:ascii="仿宋_GB2312" w:hAnsi="仿宋_GB2312" w:eastAsia="仿宋_GB2312" w:cs="仿宋_GB2312"/>
          <w:bCs/>
          <w:szCs w:val="32"/>
        </w:rPr>
        <w:t>的理想信念教育，强化担当责任意识。</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(三)不断健全完善长效机制。落实“三重一大”集体决策制度，加强重大事项决策监督</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扎紧扎密制度的笼子，构建堵塞漏洞、解决问题、落实责任的长效机制。把巡察整改成果体现在推动</w:t>
      </w:r>
      <w:r>
        <w:rPr>
          <w:rFonts w:hint="eastAsia" w:ascii="仿宋_GB2312" w:hAnsi="仿宋_GB2312" w:eastAsia="仿宋_GB2312" w:cs="仿宋_GB2312"/>
          <w:bCs/>
          <w:szCs w:val="32"/>
          <w:lang w:eastAsia="zh-CN"/>
        </w:rPr>
        <w:t>文旅</w:t>
      </w:r>
      <w:r>
        <w:rPr>
          <w:rFonts w:hint="eastAsia" w:ascii="仿宋_GB2312" w:hAnsi="仿宋_GB2312" w:eastAsia="仿宋_GB2312" w:cs="仿宋_GB2312"/>
          <w:bCs/>
          <w:szCs w:val="32"/>
        </w:rPr>
        <w:t>工作</w:t>
      </w:r>
      <w:r>
        <w:rPr>
          <w:rFonts w:hint="eastAsia" w:ascii="仿宋_GB2312" w:hAnsi="仿宋_GB2312" w:eastAsia="仿宋_GB2312" w:cs="仿宋_GB2312"/>
          <w:bCs/>
          <w:szCs w:val="32"/>
          <w:lang w:eastAsia="zh-CN"/>
        </w:rPr>
        <w:t>高质量</w:t>
      </w:r>
      <w:r>
        <w:rPr>
          <w:rFonts w:hint="eastAsia" w:ascii="仿宋_GB2312" w:hAnsi="仿宋_GB2312" w:eastAsia="仿宋_GB2312" w:cs="仿宋_GB2312"/>
          <w:bCs/>
          <w:szCs w:val="32"/>
        </w:rPr>
        <w:t>发展上来，</w:t>
      </w:r>
      <w:r>
        <w:rPr>
          <w:rFonts w:hint="eastAsia" w:ascii="仿宋_GB2312" w:hAnsi="仿宋_GB2312" w:eastAsia="仿宋_GB2312" w:cs="仿宋_GB2312"/>
          <w:bCs/>
          <w:szCs w:val="32"/>
          <w:lang w:eastAsia="zh-CN"/>
        </w:rPr>
        <w:t>为</w:t>
      </w:r>
      <w:r>
        <w:rPr>
          <w:rFonts w:hint="eastAsia" w:ascii="仿宋_GB2312" w:hAnsi="仿宋_GB2312" w:eastAsia="仿宋_GB2312" w:cs="仿宋_GB2312"/>
          <w:bCs/>
          <w:szCs w:val="32"/>
        </w:rPr>
        <w:t>全面推动工作发展做出新的贡献。</w:t>
      </w:r>
    </w:p>
    <w:p>
      <w:pPr>
        <w:keepNext w:val="0"/>
        <w:keepLines w:val="0"/>
        <w:pageBreakBefore w:val="0"/>
        <w:widowControl w:val="0"/>
        <w:numPr>
          <w:ilvl w:val="0"/>
          <w:numId w:val="0"/>
        </w:numPr>
        <w:kinsoku/>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pacing w:val="-6"/>
          <w:szCs w:val="32"/>
          <w:lang w:val="en-US" w:eastAsia="zh-CN"/>
        </w:rPr>
      </w:pPr>
      <w:r>
        <w:rPr>
          <w:rFonts w:hint="eastAsia" w:ascii="仿宋_GB2312" w:hAnsi="仿宋_GB2312" w:eastAsia="仿宋_GB2312" w:cs="仿宋_GB2312"/>
          <w:bCs/>
          <w:szCs w:val="32"/>
          <w:lang w:eastAsia="zh-CN"/>
        </w:rPr>
        <w:t>欢迎广大干部群众对巡察整改落实情况进行监督。如有意见建议，请及时向我们反映。联系方式：电话</w:t>
      </w:r>
      <w:r>
        <w:rPr>
          <w:rFonts w:hint="eastAsia" w:ascii="仿宋_GB2312" w:hAnsi="仿宋_GB2312" w:eastAsia="仿宋_GB2312" w:cs="仿宋_GB2312"/>
          <w:bCs/>
          <w:szCs w:val="32"/>
          <w:lang w:val="en-US" w:eastAsia="zh-CN"/>
        </w:rPr>
        <w:t>43839509；电子邮箱：nfqwhj@163.com。</w:t>
      </w:r>
      <w:r>
        <w:rPr>
          <w:rFonts w:hint="eastAsia" w:ascii="仿宋_GB2312" w:hAnsi="仿宋_GB2312" w:eastAsia="仿宋_GB2312" w:cs="仿宋_GB2312"/>
          <w:bCs/>
          <w:spacing w:val="-6"/>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val="0"/>
        <w:spacing w:line="560" w:lineRule="exact"/>
        <w:ind w:firstLine="616"/>
        <w:jc w:val="center"/>
        <w:textAlignment w:val="auto"/>
        <w:rPr>
          <w:rFonts w:hint="eastAsia" w:ascii="仿宋_GB2312" w:hAnsi="仿宋_GB2312" w:eastAsia="仿宋_GB2312" w:cs="仿宋_GB2312"/>
          <w:bCs/>
          <w:spacing w:val="-6"/>
          <w:szCs w:val="32"/>
        </w:rPr>
      </w:pPr>
      <w:r>
        <w:rPr>
          <w:rFonts w:hint="eastAsia" w:ascii="仿宋_GB2312" w:hAnsi="仿宋_GB2312" w:eastAsia="仿宋_GB2312" w:cs="仿宋_GB2312"/>
          <w:bCs/>
          <w:spacing w:val="-6"/>
          <w:szCs w:val="32"/>
          <w:lang w:val="en-US" w:eastAsia="zh-CN"/>
        </w:rPr>
        <w:t xml:space="preserve">                            </w:t>
      </w:r>
      <w:r>
        <w:rPr>
          <w:rFonts w:hint="eastAsia" w:ascii="仿宋_GB2312" w:hAnsi="仿宋_GB2312" w:eastAsia="仿宋_GB2312" w:cs="仿宋_GB2312"/>
          <w:bCs/>
          <w:spacing w:val="-6"/>
          <w:szCs w:val="32"/>
          <w:lang w:eastAsia="zh-CN"/>
        </w:rPr>
        <w:t>南芬区文旅局</w:t>
      </w:r>
      <w:r>
        <w:rPr>
          <w:rFonts w:hint="eastAsia" w:ascii="仿宋_GB2312" w:hAnsi="仿宋_GB2312" w:eastAsia="仿宋_GB2312" w:cs="仿宋_GB2312"/>
          <w:bCs/>
          <w:spacing w:val="-6"/>
          <w:szCs w:val="32"/>
        </w:rPr>
        <w:t xml:space="preserve">党组    </w:t>
      </w:r>
    </w:p>
    <w:p>
      <w:pPr>
        <w:keepNext w:val="0"/>
        <w:keepLines w:val="0"/>
        <w:pageBreakBefore w:val="0"/>
        <w:widowControl w:val="0"/>
        <w:kinsoku/>
        <w:wordWrap w:val="0"/>
        <w:overflowPunct w:val="0"/>
        <w:topLinePunct w:val="0"/>
        <w:autoSpaceDE/>
        <w:autoSpaceDN/>
        <w:bidi w:val="0"/>
        <w:adjustRightInd/>
        <w:snapToGrid w:val="0"/>
        <w:spacing w:line="560" w:lineRule="exact"/>
        <w:ind w:firstLine="616"/>
        <w:jc w:val="center"/>
        <w:textAlignment w:val="auto"/>
        <w:rPr>
          <w:rFonts w:hint="eastAsia" w:ascii="仿宋_GB2312" w:hAnsi="仿宋_GB2312" w:eastAsia="仿宋_GB2312" w:cs="仿宋_GB2312"/>
          <w:bCs/>
          <w:szCs w:val="32"/>
        </w:rPr>
      </w:pPr>
      <w:r>
        <w:rPr>
          <w:rFonts w:hint="eastAsia" w:ascii="仿宋_GB2312" w:hAnsi="仿宋_GB2312" w:eastAsia="仿宋_GB2312" w:cs="仿宋_GB2312"/>
          <w:bCs/>
          <w:spacing w:val="-6"/>
          <w:szCs w:val="32"/>
          <w:lang w:val="en-US" w:eastAsia="zh-CN"/>
        </w:rPr>
        <w:t xml:space="preserve">                            2023</w:t>
      </w:r>
      <w:r>
        <w:rPr>
          <w:rFonts w:hint="eastAsia" w:ascii="仿宋_GB2312" w:hAnsi="仿宋_GB2312" w:eastAsia="仿宋_GB2312" w:cs="仿宋_GB2312"/>
          <w:bCs/>
          <w:spacing w:val="-6"/>
          <w:szCs w:val="32"/>
        </w:rPr>
        <w:t>年</w:t>
      </w:r>
      <w:r>
        <w:rPr>
          <w:rFonts w:hint="eastAsia" w:ascii="仿宋_GB2312" w:hAnsi="仿宋_GB2312" w:eastAsia="仿宋_GB2312" w:cs="仿宋_GB2312"/>
          <w:bCs/>
          <w:spacing w:val="-6"/>
          <w:szCs w:val="32"/>
          <w:lang w:val="en-US" w:eastAsia="zh-CN"/>
        </w:rPr>
        <w:t>12</w:t>
      </w:r>
      <w:r>
        <w:rPr>
          <w:rFonts w:hint="eastAsia" w:ascii="仿宋_GB2312" w:hAnsi="仿宋_GB2312" w:eastAsia="仿宋_GB2312" w:cs="仿宋_GB2312"/>
          <w:bCs/>
          <w:spacing w:val="-6"/>
          <w:szCs w:val="32"/>
        </w:rPr>
        <w:t>月</w:t>
      </w:r>
      <w:r>
        <w:rPr>
          <w:rFonts w:hint="eastAsia" w:ascii="仿宋_GB2312" w:hAnsi="仿宋_GB2312" w:eastAsia="仿宋_GB2312" w:cs="仿宋_GB2312"/>
          <w:bCs/>
          <w:spacing w:val="-6"/>
          <w:szCs w:val="32"/>
          <w:lang w:val="en-US" w:eastAsia="zh-CN"/>
        </w:rPr>
        <w:t>4</w:t>
      </w:r>
      <w:r>
        <w:rPr>
          <w:rFonts w:hint="eastAsia" w:ascii="仿宋_GB2312" w:hAnsi="仿宋_GB2312" w:eastAsia="仿宋_GB2312" w:cs="仿宋_GB2312"/>
          <w:bCs/>
          <w:spacing w:val="-6"/>
          <w:szCs w:val="32"/>
        </w:rPr>
        <w:t xml:space="preserve">日   </w:t>
      </w:r>
    </w:p>
    <w:p>
      <w:pPr>
        <w:ind w:firstLine="0" w:firstLineChars="0"/>
        <w:rPr>
          <w:rFonts w:hint="eastAsia" w:ascii="仿宋_GB2312" w:hAnsi="仿宋_GB2312" w:eastAsia="仿宋_GB2312" w:cs="仿宋_GB2312"/>
          <w:bCs/>
          <w:szCs w:val="32"/>
        </w:rPr>
      </w:pPr>
    </w:p>
    <w:sectPr>
      <w:footerReference r:id="rId5" w:type="default"/>
      <w:pgSz w:w="11906" w:h="16838"/>
      <w:pgMar w:top="2098"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CF51F-7D5E-48D2-8EC8-0881430AA9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8C5B02-4964-4F99-BC7F-2FDE11EFBA31}"/>
  </w:font>
  <w:font w:name="Times">
    <w:altName w:val="Times New Roman"/>
    <w:panose1 w:val="00000000000000000000"/>
    <w:charset w:val="00"/>
    <w:family w:val="roman"/>
    <w:pitch w:val="default"/>
    <w:sig w:usb0="E0002AFF" w:usb1="C0007841" w:usb2="00000009" w:usb3="00000000" w:csb0="000001FF" w:csb1="00000000"/>
  </w:font>
  <w:font w:name="方正仿宋_GBK">
    <w:altName w:val="微软雅黑"/>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50E79833-4962-4A0C-B976-58F458D31AC9}"/>
  </w:font>
  <w:font w:name="Cambria">
    <w:panose1 w:val="02040503050406030204"/>
    <w:charset w:val="86"/>
    <w:family w:val="auto"/>
    <w:pitch w:val="default"/>
    <w:sig w:usb0="E00002FF" w:usb1="400004FF" w:usb2="00000000" w:usb3="00000000" w:csb0="2000019F" w:csb1="00000000"/>
  </w:font>
  <w:font w:name="方正小标宋_GBK">
    <w:altName w:val="微软雅黑"/>
    <w:panose1 w:val="03000502000000000000"/>
    <w:charset w:val="86"/>
    <w:family w:val="script"/>
    <w:pitch w:val="default"/>
    <w:sig w:usb0="00000001" w:usb1="080E0000" w:usb2="00000010" w:usb3="00000000" w:csb0="00040000" w:csb1="00000000"/>
    <w:embedRegular r:id="rId4" w:fontKey="{3ABA9FB1-746F-4D47-964C-2AF8623EBFC2}"/>
  </w:font>
  <w:font w:name="仿宋_GB2312">
    <w:panose1 w:val="02010609030101010101"/>
    <w:charset w:val="86"/>
    <w:family w:val="modern"/>
    <w:pitch w:val="default"/>
    <w:sig w:usb0="00000001" w:usb1="080E0000" w:usb2="00000000" w:usb3="00000000" w:csb0="00040000" w:csb1="00000000"/>
    <w:embedRegular r:id="rId5" w:fontKey="{BC270FD8-CD36-4C74-95E4-68490C33BDC3}"/>
  </w:font>
  <w:font w:name="楷体_GB2312">
    <w:altName w:val="楷体"/>
    <w:panose1 w:val="02010609030101010101"/>
    <w:charset w:val="86"/>
    <w:family w:val="modern"/>
    <w:pitch w:val="default"/>
    <w:sig w:usb0="00000001" w:usb1="080E0000" w:usb2="00000000" w:usb3="00000000" w:csb0="00040000" w:csb1="00000000"/>
    <w:embedRegular r:id="rId6" w:fontKey="{181EDC5C-556C-4D12-A63D-E4686A0E9FA9}"/>
  </w:font>
  <w:font w:name="仿宋">
    <w:panose1 w:val="02010609060101010101"/>
    <w:charset w:val="86"/>
    <w:family w:val="modern"/>
    <w:pitch w:val="default"/>
    <w:sig w:usb0="800002BF" w:usb1="38CF7CFA" w:usb2="00000016" w:usb3="00000000" w:csb0="00040001" w:csb1="00000000"/>
    <w:embedRegular r:id="rId7" w:fontKey="{49D9BCDA-B319-4473-A951-8086AE82DEB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89A6"/>
    <w:multiLevelType w:val="singleLevel"/>
    <w:tmpl w:val="870A89A6"/>
    <w:lvl w:ilvl="0" w:tentative="0">
      <w:start w:val="10"/>
      <w:numFmt w:val="decimal"/>
      <w:suff w:val="nothing"/>
      <w:lvlText w:val="%1、"/>
      <w:lvlJc w:val="left"/>
    </w:lvl>
  </w:abstractNum>
  <w:abstractNum w:abstractNumId="1">
    <w:nsid w:val="3B72B60B"/>
    <w:multiLevelType w:val="singleLevel"/>
    <w:tmpl w:val="3B72B60B"/>
    <w:lvl w:ilvl="0" w:tentative="0">
      <w:start w:val="13"/>
      <w:numFmt w:val="decimal"/>
      <w:suff w:val="nothing"/>
      <w:lvlText w:val="%1、"/>
      <w:lvlJc w:val="left"/>
    </w:lvl>
  </w:abstractNum>
  <w:abstractNum w:abstractNumId="2">
    <w:nsid w:val="4D785688"/>
    <w:multiLevelType w:val="singleLevel"/>
    <w:tmpl w:val="4D785688"/>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GVjNzhmNjBkMGEyYTViZWE0NjUyYmQ0MjQ5Y2YifQ=="/>
  </w:docVars>
  <w:rsids>
    <w:rsidRoot w:val="00B01B73"/>
    <w:rsid w:val="00015D6B"/>
    <w:rsid w:val="0018409D"/>
    <w:rsid w:val="002B4BFE"/>
    <w:rsid w:val="00552673"/>
    <w:rsid w:val="00635577"/>
    <w:rsid w:val="00691C30"/>
    <w:rsid w:val="007236BF"/>
    <w:rsid w:val="00753562"/>
    <w:rsid w:val="007E4667"/>
    <w:rsid w:val="008E232B"/>
    <w:rsid w:val="00B01B73"/>
    <w:rsid w:val="01115B19"/>
    <w:rsid w:val="0215235B"/>
    <w:rsid w:val="03AE3AF3"/>
    <w:rsid w:val="045E0D7F"/>
    <w:rsid w:val="058C7E64"/>
    <w:rsid w:val="08102275"/>
    <w:rsid w:val="0832086E"/>
    <w:rsid w:val="09DE67B4"/>
    <w:rsid w:val="0B5D29A1"/>
    <w:rsid w:val="0B624636"/>
    <w:rsid w:val="0D5C5D39"/>
    <w:rsid w:val="11E55F15"/>
    <w:rsid w:val="13385873"/>
    <w:rsid w:val="13BA0AF5"/>
    <w:rsid w:val="1818612F"/>
    <w:rsid w:val="1A8604E7"/>
    <w:rsid w:val="1C8A7179"/>
    <w:rsid w:val="1ECB06C5"/>
    <w:rsid w:val="1F2E7548"/>
    <w:rsid w:val="22C120B7"/>
    <w:rsid w:val="23785F54"/>
    <w:rsid w:val="242053E8"/>
    <w:rsid w:val="26BB064C"/>
    <w:rsid w:val="27D40D09"/>
    <w:rsid w:val="2F4A4F1D"/>
    <w:rsid w:val="3239245E"/>
    <w:rsid w:val="33945FB2"/>
    <w:rsid w:val="361E5AAD"/>
    <w:rsid w:val="37F53BFB"/>
    <w:rsid w:val="3CA20E6A"/>
    <w:rsid w:val="41B34F19"/>
    <w:rsid w:val="45DF0E63"/>
    <w:rsid w:val="48307D2E"/>
    <w:rsid w:val="496672F0"/>
    <w:rsid w:val="4F2F197A"/>
    <w:rsid w:val="4FB239E0"/>
    <w:rsid w:val="539869CE"/>
    <w:rsid w:val="55DE4049"/>
    <w:rsid w:val="587E225C"/>
    <w:rsid w:val="5A8540C5"/>
    <w:rsid w:val="5B923FA3"/>
    <w:rsid w:val="5CA74171"/>
    <w:rsid w:val="642D7408"/>
    <w:rsid w:val="6629315E"/>
    <w:rsid w:val="666920D7"/>
    <w:rsid w:val="68020D61"/>
    <w:rsid w:val="69372EE6"/>
    <w:rsid w:val="6AB778B5"/>
    <w:rsid w:val="6D26674F"/>
    <w:rsid w:val="6DE349BF"/>
    <w:rsid w:val="700A704A"/>
    <w:rsid w:val="711B67D0"/>
    <w:rsid w:val="75A4312B"/>
    <w:rsid w:val="765974B8"/>
    <w:rsid w:val="77DE46D3"/>
    <w:rsid w:val="7C8A65A4"/>
    <w:rsid w:val="7DF166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kern w:val="2"/>
      <w:sz w:val="32"/>
      <w:lang w:val="en-US" w:eastAsia="zh-CN" w:bidi="ar-SA"/>
    </w:rPr>
  </w:style>
  <w:style w:type="paragraph" w:styleId="2">
    <w:name w:val="heading 2"/>
    <w:basedOn w:val="1"/>
    <w:next w:val="1"/>
    <w:qFormat/>
    <w:uiPriority w:val="1"/>
    <w:pPr>
      <w:jc w:val="center"/>
      <w:outlineLvl w:val="1"/>
    </w:pPr>
    <w:rPr>
      <w:rFonts w:ascii="方正小标宋简体" w:hAnsi="方正小标宋简体" w:eastAsia="方正小标宋简体" w:cs="方正小标宋简体"/>
      <w:sz w:val="44"/>
      <w:szCs w:val="44"/>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ody Text"/>
    <w:basedOn w:val="1"/>
    <w:qFormat/>
    <w:uiPriority w:val="0"/>
    <w:pPr>
      <w:keepNext w:val="0"/>
      <w:keepLines w:val="0"/>
      <w:widowControl/>
      <w:suppressLineNumbers w:val="0"/>
      <w:spacing w:before="180" w:beforeAutospacing="0" w:after="180" w:afterAutospacing="0"/>
      <w:ind w:left="0" w:right="0"/>
      <w:jc w:val="left"/>
    </w:pPr>
    <w:rPr>
      <w:rFonts w:hint="eastAsia" w:ascii="Cambria" w:hAnsi="Cambria" w:eastAsia="宋体" w:cs="Times New Roman"/>
      <w:kern w:val="0"/>
      <w:sz w:val="24"/>
      <w:szCs w:val="24"/>
      <w:lang w:val="en-US" w:eastAsia="zh-CN" w:bidi="ar"/>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正文 + 仿宋_GB2312"/>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5058</Words>
  <Characters>5346</Characters>
  <Lines>5</Lines>
  <Paragraphs>1</Paragraphs>
  <TotalTime>85</TotalTime>
  <ScaleCrop>false</ScaleCrop>
  <LinksUpToDate>false</LinksUpToDate>
  <CharactersWithSpaces>5419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2022-04-06T06:11:00Z</dcterms:created>
  <dc:creator>xbany</dc:creator>
  <cp:lastModifiedBy>A</cp:lastModifiedBy>
  <cp:lastPrinted>2023-12-04T06:24:10Z</cp:lastPrinted>
  <dcterms:modified xsi:type="dcterms:W3CDTF">2023-12-26T03:08:10Z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8DC7488B30DC4A05B2C3BE21D4C8804C_13</vt:lpwstr>
  </property>
</Properties>
</file>